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108" w:type="dxa"/>
        <w:tblLook w:val="04A0"/>
      </w:tblPr>
      <w:tblGrid>
        <w:gridCol w:w="7066"/>
        <w:gridCol w:w="2325"/>
        <w:gridCol w:w="375"/>
      </w:tblGrid>
      <w:tr w:rsidR="002046EA" w:rsidRPr="0040375D" w:rsidTr="00EE6DD2">
        <w:trPr>
          <w:trHeight w:val="69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EE6DD2">
        <w:trPr>
          <w:trHeight w:val="6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EE6DD2">
        <w:trPr>
          <w:trHeight w:val="600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EE6DD2">
        <w:trPr>
          <w:trHeight w:val="24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Правительства РФ от 17 января 2013г.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</w:p>
          <w:p w:rsidR="002046EA" w:rsidRPr="0040375D" w:rsidRDefault="002046EA" w:rsidP="00EE6D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к централизованной системе горячего водоснабжения, а также о регистрации и ходе реализации заявок о подключение к централизованной </w:t>
            </w: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E6DD2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г.</w:t>
            </w:r>
          </w:p>
        </w:tc>
      </w:tr>
      <w:tr w:rsidR="002046EA" w:rsidRPr="0040375D" w:rsidTr="00EE6DD2">
        <w:trPr>
          <w:trHeight w:val="64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г. 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0" w:name="RANGE!A7:B10"/>
                  <w:bookmarkStart w:id="1" w:name="RANGE!A7:B9"/>
                  <w:bookmarkEnd w:id="0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  <w:bookmarkEnd w:id="1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3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2046EA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  <w:b/>
                      <w:bCs/>
                    </w:rPr>
                    <w:t>25,807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7E42BE">
                    <w:rPr>
                      <w:rFonts w:ascii="Times New Roman" w:hAnsi="Times New Roman" w:cs="Times New Roman"/>
                    </w:rPr>
                    <w:t>Пиганово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0,872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gramStart"/>
                  <w:r w:rsidRPr="007E42BE">
                    <w:rPr>
                      <w:rFonts w:ascii="Times New Roman" w:hAnsi="Times New Roman" w:cs="Times New Roman"/>
                    </w:rPr>
                    <w:t>Лесной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24,926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Котельная САХ г. Владимир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7E42BE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0,009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5437" w:rsidRDefault="003B5437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5437" w:rsidRDefault="003B5437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5437" w:rsidRDefault="003B5437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5437" w:rsidRDefault="003B5437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5437" w:rsidRDefault="003B5437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Ковровскому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6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112,303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2 по ул. Долинная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1,569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3 по ул. Щорса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2,608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5 по ул. Урицкого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0,297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6 по ул. Текстильная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0,881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7 по ул. Дачная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0,674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10 по ул. Запольная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16,819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11 по ул. Восточная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2,680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13 по ул. Первомайская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15,312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Котельная № 19 по ул.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Блинова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71,463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Селивановскому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3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26,840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601DA0">
              <w:trPr>
                <w:trHeight w:val="397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ул. Профсоюзная р.п. Красная Горбатка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25,152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5414A0">
              <w:trPr>
                <w:trHeight w:val="37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Котельная  д.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Новлянка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1,715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601DA0">
              <w:trPr>
                <w:trHeight w:val="429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"ФОК"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75428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-0,027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052D28" w:rsidP="003B54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2D28" w:rsidRDefault="00052D28" w:rsidP="003B54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2D28" w:rsidRDefault="00052D28" w:rsidP="003B54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2D28" w:rsidRDefault="00052D28" w:rsidP="003B54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2D28" w:rsidRDefault="00052D28" w:rsidP="003B543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2D28" w:rsidRPr="00052D28" w:rsidRDefault="002046EA" w:rsidP="003B54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Гороховецкому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052D2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052D28">
              <w:trPr>
                <w:trHeight w:val="10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3B543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B5437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3B5437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6,290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754288">
              <w:trPr>
                <w:trHeight w:val="4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14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6,118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754288">
              <w:trPr>
                <w:trHeight w:val="424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ЦРБ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0,172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Лакинск: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БМК ул. Лермонтова, г. Лакинск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1,259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Содышка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(Суздальский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2046EA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3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2046EA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6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F87FD2">
                    <w:rPr>
                      <w:rFonts w:ascii="Times New Roman" w:hAnsi="Times New Roman" w:cs="Times New Roman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  <w:b/>
                      <w:bCs/>
                    </w:rPr>
                    <w:t>-0,043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2046EA">
              <w:trPr>
                <w:trHeight w:val="33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F87FD2">
                    <w:rPr>
                      <w:rFonts w:ascii="Times New Roman" w:hAnsi="Times New Roman" w:cs="Times New Roman"/>
                    </w:rPr>
                    <w:t>Содышка</w:t>
                  </w:r>
                  <w:proofErr w:type="spellEnd"/>
                  <w:r w:rsidRPr="00F87FD2">
                    <w:rPr>
                      <w:rFonts w:ascii="Times New Roman" w:hAnsi="Times New Roman" w:cs="Times New Roman"/>
                    </w:rPr>
                    <w:t xml:space="preserve"> Суздальский р-н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F87FD2">
                  <w:pPr>
                    <w:spacing w:after="0" w:line="276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-0,043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Пенкино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район):</w:t>
            </w:r>
          </w:p>
          <w:tbl>
            <w:tblPr>
              <w:tblW w:w="9540" w:type="dxa"/>
              <w:tblLook w:val="04A0"/>
            </w:tblPr>
            <w:tblGrid>
              <w:gridCol w:w="6960"/>
              <w:gridCol w:w="2240"/>
              <w:gridCol w:w="340"/>
            </w:tblGrid>
            <w:tr w:rsidR="002046EA" w:rsidRPr="005641F2" w:rsidTr="00052D28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052D28">
              <w:trPr>
                <w:trHeight w:val="10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B5437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3B5437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  <w:t>0,271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754288">
              <w:trPr>
                <w:trHeight w:val="4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754288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д. Пенкино </w:t>
                  </w:r>
                  <w:proofErr w:type="spell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Камешковский</w:t>
                  </w:r>
                  <w:proofErr w:type="spellEnd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754288">
                  <w:pPr>
                    <w:spacing w:after="0" w:line="276" w:lineRule="auto"/>
                    <w:jc w:val="right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0,271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F41ED8" w:rsidRDefault="007649A6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Гусь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Хрустальному</w:t>
            </w:r>
            <w:r w:rsidRPr="00F41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филиалу:</w:t>
            </w:r>
          </w:p>
          <w:tbl>
            <w:tblPr>
              <w:tblW w:w="9420" w:type="dxa"/>
              <w:tblInd w:w="98" w:type="dxa"/>
              <w:tblLook w:val="04A0"/>
            </w:tblPr>
            <w:tblGrid>
              <w:gridCol w:w="6840"/>
              <w:gridCol w:w="2240"/>
              <w:gridCol w:w="340"/>
            </w:tblGrid>
            <w:tr w:rsidR="001E2339" w:rsidRPr="00F41ED8" w:rsidTr="00F83319">
              <w:trPr>
                <w:trHeight w:val="705"/>
              </w:trPr>
              <w:tc>
                <w:tcPr>
                  <w:tcW w:w="6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2339" w:rsidRPr="005641F2" w:rsidRDefault="001E2339" w:rsidP="0041785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F83319">
              <w:trPr>
                <w:trHeight w:val="103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2339" w:rsidRPr="005641F2" w:rsidRDefault="001E2339" w:rsidP="00417853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1E2339">
              <w:trPr>
                <w:trHeight w:val="1073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E2339" w:rsidRPr="005641F2" w:rsidRDefault="001E2339" w:rsidP="00417853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F8331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649A6" w:rsidRPr="00F41ED8" w:rsidTr="00F83319">
              <w:trPr>
                <w:trHeight w:val="70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Резерв мощности централизованной системы горячего водоснабжения в течение квартала, Гкал/</w:t>
                  </w:r>
                  <w:proofErr w:type="gram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ч</w:t>
                  </w:r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  <w:t>102,586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№ 4, ул. Чапаева, 7а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1,617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 роддома, ул. Калинина, д.61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0,188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вокзала, ул. Вокзальная, д.3б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0,422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ДОУ №11, ул. Хрустальщиков, д.8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0,091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БМК, ул. Полевая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0,203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ТЭК-2, ул. Транспортная, д.30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7,487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ТЭК-3, ул.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Рудницкая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22,803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  <w:tr w:rsidR="007649A6" w:rsidRPr="00F41ED8" w:rsidTr="00F83319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ТЭК-4,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пр-т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 50 лет Советской власти, д.8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69,775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7649A6" w:rsidRDefault="007649A6" w:rsidP="007649A6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*</w:t>
                  </w:r>
                </w:p>
              </w:tc>
            </w:tr>
          </w:tbl>
          <w:p w:rsidR="002046EA" w:rsidRPr="0040375D" w:rsidRDefault="002046EA" w:rsidP="00EE6D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EE6DD2" w:rsidRDefault="00EE6DD2" w:rsidP="00EE6D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DD2" w:rsidRDefault="00EE6DD2" w:rsidP="00EE6D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355" w:type="dxa"/>
        <w:tblInd w:w="392" w:type="dxa"/>
        <w:tblLook w:val="04A0"/>
      </w:tblPr>
      <w:tblGrid>
        <w:gridCol w:w="6751"/>
        <w:gridCol w:w="2268"/>
        <w:gridCol w:w="336"/>
      </w:tblGrid>
      <w:tr w:rsidR="0095451E" w:rsidRPr="0095451E" w:rsidTr="00AF0643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AF0643">
        <w:trPr>
          <w:trHeight w:val="103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AF0643">
        <w:trPr>
          <w:trHeight w:val="100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451E" w:rsidRPr="0095451E" w:rsidRDefault="0095451E" w:rsidP="0095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AF0643">
        <w:trPr>
          <w:trHeight w:val="64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централизованной системы горячего водоснабжения в течение квартала, Гкал/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53,832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AF0643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котельная г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етушки, Полевой проезд,4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AF0643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 РТП  г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етушки, ул. Красноармейская,1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22,030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AF0643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п.«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Токамак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г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етушки,ул.Заводская,1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AF0643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 ВБЛ г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етушки, ул. Профсоюзная,26а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AF0643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«Стадиона»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етушки,ул.Спортивная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AF0643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Крышная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 7, г. Петушки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AF0643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ж.д.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пр.,9, г. Петушки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AF0643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СМО д.ст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етушки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AF0643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.А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ндреевское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AF0643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.К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остерево, ул.Пионерская, д.7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AF0643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AF0643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AF0643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№3 п. 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Нагорный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AF0643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AF0643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5451E" w:rsidRPr="0095451E" w:rsidTr="00AF0643">
        <w:trPr>
          <w:trHeight w:val="315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№4г</w:t>
            </w: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.П</w:t>
            </w:r>
            <w:proofErr w:type="gram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954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95451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EE6DD2" w:rsidRPr="00F41ED8" w:rsidRDefault="00EE6DD2" w:rsidP="00EE6DD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DD2" w:rsidRPr="00320352" w:rsidRDefault="00EE6DD2" w:rsidP="00EE6DD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sectPr w:rsidR="00991F3B" w:rsidSect="00AF0643">
      <w:footerReference w:type="default" r:id="rId7"/>
      <w:headerReference w:type="first" r:id="rId8"/>
      <w:pgSz w:w="11906" w:h="16838"/>
      <w:pgMar w:top="398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D2" w:rsidRDefault="00EE6DD2" w:rsidP="00973701">
      <w:pPr>
        <w:spacing w:after="0" w:line="240" w:lineRule="auto"/>
      </w:pPr>
      <w:r>
        <w:separator/>
      </w:r>
    </w:p>
  </w:endnote>
  <w:endnote w:type="continuationSeparator" w:id="1">
    <w:p w:rsidR="00EE6DD2" w:rsidRDefault="00EE6DD2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D2" w:rsidRDefault="00EE6DD2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D2" w:rsidRDefault="00EE6DD2" w:rsidP="00973701">
      <w:pPr>
        <w:spacing w:after="0" w:line="240" w:lineRule="auto"/>
      </w:pPr>
      <w:r>
        <w:separator/>
      </w:r>
    </w:p>
  </w:footnote>
  <w:footnote w:type="continuationSeparator" w:id="1">
    <w:p w:rsidR="00EE6DD2" w:rsidRDefault="00EE6DD2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D2" w:rsidRDefault="00EE6DD2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73701"/>
    <w:rsid w:val="00052D28"/>
    <w:rsid w:val="00135202"/>
    <w:rsid w:val="00142BAE"/>
    <w:rsid w:val="001E2339"/>
    <w:rsid w:val="002046EA"/>
    <w:rsid w:val="002063CA"/>
    <w:rsid w:val="002375A5"/>
    <w:rsid w:val="00314133"/>
    <w:rsid w:val="003A247A"/>
    <w:rsid w:val="003B21BE"/>
    <w:rsid w:val="003B5437"/>
    <w:rsid w:val="004C2463"/>
    <w:rsid w:val="005414A0"/>
    <w:rsid w:val="00583FF7"/>
    <w:rsid w:val="005F44A9"/>
    <w:rsid w:val="00601DA0"/>
    <w:rsid w:val="00732F02"/>
    <w:rsid w:val="00754288"/>
    <w:rsid w:val="007649A6"/>
    <w:rsid w:val="007D7F8F"/>
    <w:rsid w:val="007E42BE"/>
    <w:rsid w:val="00861EF9"/>
    <w:rsid w:val="008B1C2A"/>
    <w:rsid w:val="00905AA2"/>
    <w:rsid w:val="0095451E"/>
    <w:rsid w:val="00973701"/>
    <w:rsid w:val="009845F8"/>
    <w:rsid w:val="00991F3B"/>
    <w:rsid w:val="009B7709"/>
    <w:rsid w:val="009D581A"/>
    <w:rsid w:val="00AF0643"/>
    <w:rsid w:val="00B10F3B"/>
    <w:rsid w:val="00B34D32"/>
    <w:rsid w:val="00BD215E"/>
    <w:rsid w:val="00D77C53"/>
    <w:rsid w:val="00E02374"/>
    <w:rsid w:val="00E24566"/>
    <w:rsid w:val="00E45D5F"/>
    <w:rsid w:val="00E92243"/>
    <w:rsid w:val="00EE6DD2"/>
    <w:rsid w:val="00F24FFA"/>
    <w:rsid w:val="00F42532"/>
    <w:rsid w:val="00F83319"/>
    <w:rsid w:val="00F86038"/>
    <w:rsid w:val="00F8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a7">
    <w:name w:val="Заголовок"/>
    <w:basedOn w:val="a"/>
    <w:link w:val="a8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8">
    <w:name w:val="Заголовок Знак"/>
    <w:basedOn w:val="a0"/>
    <w:link w:val="a7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Seredenko</cp:lastModifiedBy>
  <cp:revision>23</cp:revision>
  <cp:lastPrinted>2015-07-14T07:17:00Z</cp:lastPrinted>
  <dcterms:created xsi:type="dcterms:W3CDTF">2015-07-01T06:01:00Z</dcterms:created>
  <dcterms:modified xsi:type="dcterms:W3CDTF">2016-01-27T13:45:00Z</dcterms:modified>
</cp:coreProperties>
</file>